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4EF" w:rsidRPr="00F524EF" w:rsidRDefault="00D75EF2" w:rsidP="00F524EF">
      <w:pPr>
        <w:pStyle w:val="ab"/>
        <w:jc w:val="center"/>
        <w:rPr>
          <w:b/>
        </w:rPr>
      </w:pPr>
      <w:bookmarkStart w:id="0" w:name="_GoBack"/>
      <w:bookmarkEnd w:id="0"/>
      <w:r w:rsidRPr="00F524EF">
        <w:rPr>
          <w:b/>
        </w:rPr>
        <w:t>Условия и порядок участия в межлабораторных сличительных</w:t>
      </w:r>
    </w:p>
    <w:p w:rsidR="00D75EF2" w:rsidRDefault="00F524EF" w:rsidP="00F524EF">
      <w:pPr>
        <w:pStyle w:val="ab"/>
        <w:jc w:val="center"/>
        <w:rPr>
          <w:b/>
        </w:rPr>
      </w:pPr>
      <w:r>
        <w:rPr>
          <w:b/>
        </w:rPr>
        <w:t>и</w:t>
      </w:r>
      <w:r w:rsidR="00D75EF2" w:rsidRPr="00F524EF">
        <w:rPr>
          <w:b/>
        </w:rPr>
        <w:t>спытаниях</w:t>
      </w:r>
    </w:p>
    <w:p w:rsidR="00F524EF" w:rsidRPr="00F524EF" w:rsidRDefault="00F524EF" w:rsidP="00F524EF">
      <w:pPr>
        <w:pStyle w:val="ab"/>
        <w:jc w:val="center"/>
        <w:rPr>
          <w:b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Участие в межлабораторных сличительных испытаниях (МСИ) осуществляется согласно плана-график проведения межлабораторных сличительных испытаний, представленном на сайте </w:t>
      </w:r>
      <w:hyperlink r:id="rId7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8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Программа МСИ на 2018</w:t>
        </w:r>
      </w:hyperlink>
      <w:r w:rsidRPr="00F524EF">
        <w:rPr>
          <w:szCs w:val="28"/>
        </w:rPr>
        <w:t>).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426"/>
        <w:contextualSpacing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F524EF">
        <w:rPr>
          <w:szCs w:val="28"/>
        </w:rPr>
        <w:t xml:space="preserve">Условием участия в МСИ является заключение договора на оказание услуг, представленном на сайте </w:t>
      </w:r>
      <w:hyperlink r:id="rId9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10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Типовой договор на проведение работ МСИ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D75EF2" w:rsidRPr="00F524EF" w:rsidRDefault="00D75EF2" w:rsidP="00D75EF2">
      <w:pPr>
        <w:spacing w:after="160" w:line="259" w:lineRule="auto"/>
        <w:ind w:left="720" w:firstLine="0"/>
        <w:contextualSpacing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426"/>
        <w:contextualSpacing/>
        <w:jc w:val="both"/>
        <w:rPr>
          <w:rFonts w:eastAsiaTheme="minorHAnsi"/>
          <w:szCs w:val="28"/>
          <w:lang w:eastAsia="en-US"/>
        </w:rPr>
      </w:pPr>
      <w:r w:rsidRPr="00F524EF">
        <w:rPr>
          <w:szCs w:val="28"/>
        </w:rPr>
        <w:t xml:space="preserve">Для участия в МСИ и заключения договора  на проведение работ по МСИ необходимо направить </w:t>
      </w:r>
      <w:hyperlink r:id="rId11" w:history="1">
        <w:r w:rsidRPr="00F524EF">
          <w:rPr>
            <w:bCs/>
            <w:szCs w:val="28"/>
            <w:u w:val="single"/>
          </w:rPr>
          <w:t xml:space="preserve">заявку по форме, </w:t>
        </w:r>
      </w:hyperlink>
      <w:r w:rsidRPr="00F524EF">
        <w:rPr>
          <w:szCs w:val="28"/>
        </w:rPr>
        <w:t xml:space="preserve"> представленном на сайте </w:t>
      </w:r>
      <w:hyperlink r:id="rId12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13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Заявка на участие в МСИ (для электронного заполнения)</w:t>
        </w:r>
      </w:hyperlink>
      <w:r w:rsidRPr="00F524EF">
        <w:rPr>
          <w:rFonts w:eastAsiaTheme="minorHAnsi"/>
          <w:szCs w:val="28"/>
          <w:lang w:eastAsia="en-US"/>
        </w:rPr>
        <w:t>)</w:t>
      </w:r>
      <w:r w:rsidRPr="00F524EF">
        <w:rPr>
          <w:szCs w:val="28"/>
        </w:rPr>
        <w:t xml:space="preserve"> по электронной почте ФГБУ ЦНМВЛ: </w:t>
      </w:r>
      <w:hyperlink r:id="rId14" w:history="1">
        <w:r w:rsidRPr="00F524EF">
          <w:rPr>
            <w:color w:val="0000FF" w:themeColor="hyperlink"/>
            <w:szCs w:val="28"/>
            <w:u w:val="single"/>
          </w:rPr>
          <w:t>vneshlab-cnmvl@mail.ru</w:t>
        </w:r>
      </w:hyperlink>
      <w:r w:rsidRPr="00F524EF">
        <w:rPr>
          <w:szCs w:val="28"/>
        </w:rPr>
        <w:t xml:space="preserve">, </w:t>
      </w:r>
      <w:hyperlink r:id="rId15" w:history="1">
        <w:r w:rsidRPr="00F524EF">
          <w:rPr>
            <w:szCs w:val="28"/>
          </w:rPr>
          <w:t>cnmvl@cnmvl.ru</w:t>
        </w:r>
      </w:hyperlink>
      <w:r w:rsidRPr="00F524EF">
        <w:rPr>
          <w:szCs w:val="28"/>
        </w:rPr>
        <w:t xml:space="preserve">  или факсом по номеру:  </w:t>
      </w:r>
      <w:hyperlink r:id="rId16" w:history="1">
        <w:r w:rsidRPr="00F524EF">
          <w:rPr>
            <w:szCs w:val="28"/>
          </w:rPr>
          <w:t>8-495-700-01-37</w:t>
        </w:r>
      </w:hyperlink>
      <w:r w:rsidRPr="00F524EF">
        <w:rPr>
          <w:szCs w:val="28"/>
        </w:rPr>
        <w:t xml:space="preserve">. Заявка заполняется в электронном виде и направляется по электронной почте в формате </w:t>
      </w:r>
      <w:r w:rsidRPr="00F524EF">
        <w:rPr>
          <w:szCs w:val="28"/>
          <w:lang w:val="en-US"/>
        </w:rPr>
        <w:t>doc</w:t>
      </w:r>
      <w:r w:rsidRPr="00F524EF">
        <w:rPr>
          <w:szCs w:val="28"/>
        </w:rPr>
        <w:t xml:space="preserve">, </w:t>
      </w:r>
      <w:r w:rsidRPr="00F524EF">
        <w:rPr>
          <w:szCs w:val="28"/>
          <w:lang w:val="en-US"/>
        </w:rPr>
        <w:t>docx</w:t>
      </w:r>
      <w:r w:rsidRPr="00F524EF">
        <w:rPr>
          <w:szCs w:val="28"/>
        </w:rPr>
        <w:t xml:space="preserve"> (</w:t>
      </w:r>
      <w:r w:rsidRPr="00F524EF">
        <w:rPr>
          <w:szCs w:val="28"/>
          <w:lang w:val="en-US"/>
        </w:rPr>
        <w:t>Word</w:t>
      </w:r>
      <w:r w:rsidRPr="00F524EF">
        <w:rPr>
          <w:szCs w:val="28"/>
        </w:rPr>
        <w:t xml:space="preserve">), а также в формате pdf после подписания. Для удобства переключения между полями формы используйте клавишу </w:t>
      </w:r>
      <w:r w:rsidRPr="00F524EF">
        <w:rPr>
          <w:szCs w:val="28"/>
          <w:lang w:val="en-US"/>
        </w:rPr>
        <w:t>tab</w:t>
      </w:r>
      <w:r w:rsidRPr="00F524EF">
        <w:rPr>
          <w:szCs w:val="28"/>
        </w:rPr>
        <w:t>. В случае невозможности заполнения заявки в электронном виде воспользуйтесь формой заявки для письменного заполнения (</w:t>
      </w:r>
      <w:hyperlink r:id="rId17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Заявка на участие в МСИ (для письменного заполнения)</w:t>
        </w:r>
      </w:hyperlink>
      <w:r w:rsidRPr="00F524EF">
        <w:rPr>
          <w:rFonts w:eastAsiaTheme="minorHAnsi"/>
          <w:szCs w:val="28"/>
          <w:lang w:eastAsia="en-US"/>
        </w:rPr>
        <w:t>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426"/>
        <w:contextualSpacing/>
        <w:jc w:val="both"/>
        <w:rPr>
          <w:szCs w:val="28"/>
        </w:rPr>
      </w:pPr>
      <w:r w:rsidRPr="00F524EF">
        <w:rPr>
          <w:szCs w:val="28"/>
        </w:rPr>
        <w:t xml:space="preserve"> </w:t>
      </w:r>
      <w:hyperlink w:history="1">
        <w:r w:rsidRPr="00F524EF">
          <w:rPr>
            <w:bCs/>
            <w:szCs w:val="28"/>
          </w:rPr>
          <w:t>Прейскурант</w:t>
        </w:r>
      </w:hyperlink>
      <w:r w:rsidRPr="00F524EF">
        <w:rPr>
          <w:szCs w:val="28"/>
        </w:rPr>
        <w:t xml:space="preserve"> на платные услуги по проведению МСИ размещен на сайте ФГБУ ЦНМВЛ в разделе Прейскуранты цен «Прейскурант цен на платные услуги по Межлабораторным сличительным испытаниям, оказываемые ФГБУ ЦНМВЛ» (</w:t>
      </w:r>
      <w:hyperlink r:id="rId18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Прейскурант цен на платные услуги по Межлабораторным сличительным испытаниям, оказываемые ФГБУ ЦНМВЛ</w:t>
        </w:r>
      </w:hyperlink>
      <w:r w:rsidRPr="00F524EF">
        <w:rPr>
          <w:rFonts w:eastAsiaTheme="minorHAnsi"/>
          <w:b/>
          <w:bCs/>
          <w:szCs w:val="28"/>
          <w:lang w:eastAsia="en-US"/>
        </w:rPr>
        <w:t>).</w:t>
      </w:r>
    </w:p>
    <w:p w:rsidR="00F524EF" w:rsidRPr="00F524EF" w:rsidRDefault="00F524EF" w:rsidP="00F524EF">
      <w:pPr>
        <w:spacing w:after="160" w:line="240" w:lineRule="auto"/>
        <w:contextualSpacing/>
        <w:jc w:val="both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bCs/>
          <w:szCs w:val="28"/>
        </w:rPr>
        <w:t xml:space="preserve">Стоимость участия в МСИ рассчитывается, исходя из стоимости образцов для проверки квалификации, включая их разработку и аттестацию, затраты на организацию проведения МСИ, обработку результатов испытаний, стоимость материалов и прочих расходов. </w:t>
      </w:r>
    </w:p>
    <w:p w:rsidR="00F524EF" w:rsidRDefault="00F524EF" w:rsidP="00F524EF">
      <w:pPr>
        <w:spacing w:after="160" w:line="240" w:lineRule="auto"/>
        <w:ind w:left="709" w:firstLine="0"/>
        <w:contextualSpacing/>
        <w:jc w:val="both"/>
        <w:rPr>
          <w:rFonts w:eastAsiaTheme="minorHAnsi"/>
          <w:szCs w:val="28"/>
          <w:lang w:eastAsia="en-US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F524EF">
        <w:rPr>
          <w:rFonts w:eastAsiaTheme="minorHAnsi"/>
          <w:szCs w:val="28"/>
          <w:lang w:eastAsia="en-US"/>
        </w:rPr>
        <w:t xml:space="preserve">Передача образцов осуществляется путем </w:t>
      </w:r>
      <w:r w:rsidRPr="00F524EF">
        <w:rPr>
          <w:rFonts w:eastAsiaTheme="minorHAnsi"/>
          <w:b/>
          <w:szCs w:val="28"/>
          <w:lang w:eastAsia="en-US"/>
        </w:rPr>
        <w:t>самовывоза</w:t>
      </w:r>
      <w:r w:rsidRPr="00F524EF">
        <w:rPr>
          <w:rFonts w:eastAsiaTheme="minorHAnsi"/>
          <w:szCs w:val="28"/>
          <w:lang w:eastAsia="en-US"/>
        </w:rPr>
        <w:t xml:space="preserve"> или </w:t>
      </w:r>
      <w:r w:rsidRPr="00F524EF">
        <w:rPr>
          <w:rFonts w:eastAsiaTheme="minorHAnsi"/>
          <w:b/>
          <w:szCs w:val="28"/>
          <w:lang w:eastAsia="en-US"/>
        </w:rPr>
        <w:t>доставки транспортной компанией</w:t>
      </w:r>
      <w:r w:rsidRPr="00F524EF">
        <w:rPr>
          <w:rFonts w:eastAsiaTheme="minorHAnsi"/>
          <w:szCs w:val="28"/>
          <w:lang w:eastAsia="en-US"/>
        </w:rPr>
        <w:t xml:space="preserve">, </w:t>
      </w:r>
      <w:r w:rsidRPr="00F524EF">
        <w:rPr>
          <w:rFonts w:eastAsiaTheme="minorHAnsi"/>
          <w:szCs w:val="28"/>
          <w:u w:val="single"/>
          <w:lang w:eastAsia="en-US"/>
        </w:rPr>
        <w:t>привлеченной Заказчиком</w:t>
      </w:r>
      <w:r w:rsidRPr="00F524EF">
        <w:rPr>
          <w:rFonts w:eastAsiaTheme="minorHAnsi"/>
          <w:szCs w:val="28"/>
          <w:lang w:eastAsia="en-US"/>
        </w:rPr>
        <w:t xml:space="preserve">. Ознакомится с порядком  получения порядком получения, транспортирования и утилизации образцов для проверки квалификации посредством межлабораторных сличительных испытаний Вы можете </w:t>
      </w:r>
      <w:r w:rsidRPr="00F524EF">
        <w:rPr>
          <w:szCs w:val="28"/>
        </w:rPr>
        <w:t xml:space="preserve">на сайте </w:t>
      </w:r>
      <w:hyperlink r:id="rId19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0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Порядок получения и транспортировки образцов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D75EF2" w:rsidRPr="00F524EF" w:rsidRDefault="00D75EF2" w:rsidP="00D75EF2">
      <w:pPr>
        <w:spacing w:line="240" w:lineRule="auto"/>
        <w:ind w:left="709" w:firstLine="0"/>
        <w:contextualSpacing/>
        <w:jc w:val="both"/>
        <w:rPr>
          <w:rFonts w:eastAsiaTheme="minorHAnsi"/>
          <w:szCs w:val="28"/>
          <w:lang w:eastAsia="en-US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rFonts w:eastAsiaTheme="minorHAnsi"/>
          <w:szCs w:val="28"/>
          <w:lang w:eastAsia="en-US"/>
        </w:rPr>
      </w:pPr>
      <w:r w:rsidRPr="00F524EF">
        <w:rPr>
          <w:rFonts w:eastAsiaTheme="minorHAnsi"/>
          <w:szCs w:val="28"/>
          <w:lang w:eastAsia="en-US"/>
        </w:rPr>
        <w:lastRenderedPageBreak/>
        <w:t>Для получения образцов для проверки квалификации по микробиологическими и  молекулярными методами, а также в рамках раундов по определению содержания микотоксинов, дополнительно необходимо оформить Заявку на передачу образцов для проверки квалификации, содержащих ПБА</w:t>
      </w:r>
      <w:r w:rsidRPr="00F524EF">
        <w:rPr>
          <w:szCs w:val="28"/>
        </w:rPr>
        <w:t xml:space="preserve"> представленном на сайте </w:t>
      </w:r>
      <w:hyperlink r:id="rId21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2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Заявка на передачу образцов для проверки квалификации, содержащих ПБА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F524EF" w:rsidRPr="00F524EF" w:rsidRDefault="00F524EF" w:rsidP="00D75EF2">
      <w:pPr>
        <w:spacing w:line="240" w:lineRule="auto"/>
        <w:ind w:left="709" w:firstLine="0"/>
        <w:contextualSpacing/>
        <w:jc w:val="both"/>
        <w:rPr>
          <w:szCs w:val="28"/>
        </w:rPr>
      </w:pPr>
      <w:r>
        <w:rPr>
          <w:szCs w:val="28"/>
        </w:rPr>
        <w:t xml:space="preserve"> </w:t>
      </w: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В зависимости от выбранных направлений исследований</w:t>
      </w:r>
      <w:r w:rsidR="006F61CE">
        <w:rPr>
          <w:szCs w:val="28"/>
        </w:rPr>
        <w:t>,</w:t>
      </w:r>
      <w:r w:rsidRPr="00F524EF">
        <w:rPr>
          <w:szCs w:val="28"/>
        </w:rPr>
        <w:t xml:space="preserve"> лаборатория будет включена в один из раундов МСИ в 2018 году. </w:t>
      </w:r>
      <w:r w:rsidR="00EE64A8">
        <w:rPr>
          <w:szCs w:val="28"/>
        </w:rPr>
        <w:t>После окончания срока приема заявок на квартал, осуществляется подготовка и рассылка договора и счет</w:t>
      </w:r>
      <w:r w:rsidR="003853D7">
        <w:rPr>
          <w:szCs w:val="28"/>
        </w:rPr>
        <w:t>а. Непосредственно п</w:t>
      </w:r>
      <w:r w:rsidRPr="00F524EF">
        <w:rPr>
          <w:szCs w:val="28"/>
        </w:rPr>
        <w:t xml:space="preserve">осле </w:t>
      </w:r>
      <w:r w:rsidR="003853D7">
        <w:rPr>
          <w:szCs w:val="28"/>
        </w:rPr>
        <w:t>изготовления партии образцов, участникам направляется</w:t>
      </w:r>
      <w:r w:rsidRPr="00F524EF">
        <w:rPr>
          <w:szCs w:val="28"/>
        </w:rPr>
        <w:t xml:space="preserve"> уведомление о </w:t>
      </w:r>
      <w:r w:rsidR="003853D7">
        <w:rPr>
          <w:szCs w:val="28"/>
        </w:rPr>
        <w:t>начале их рассылки.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Участнику МСИ</w:t>
      </w:r>
      <w:r w:rsidR="00724A27">
        <w:rPr>
          <w:szCs w:val="28"/>
        </w:rPr>
        <w:t xml:space="preserve"> или его представителю</w:t>
      </w:r>
      <w:r w:rsidRPr="00F524EF">
        <w:rPr>
          <w:szCs w:val="28"/>
        </w:rPr>
        <w:t xml:space="preserve"> </w:t>
      </w:r>
      <w:r w:rsidR="00724A27">
        <w:rPr>
          <w:szCs w:val="28"/>
        </w:rPr>
        <w:t>передаются</w:t>
      </w:r>
      <w:r w:rsidRPr="00F524EF">
        <w:rPr>
          <w:szCs w:val="28"/>
        </w:rPr>
        <w:t xml:space="preserve"> образцы для проверки квалифик</w:t>
      </w:r>
      <w:r w:rsidR="00724A27">
        <w:rPr>
          <w:szCs w:val="28"/>
        </w:rPr>
        <w:t xml:space="preserve">ации, сопроводительное письмо, </w:t>
      </w:r>
      <w:r w:rsidRPr="00F524EF">
        <w:rPr>
          <w:szCs w:val="28"/>
        </w:rPr>
        <w:t xml:space="preserve">программа проверки квалификации </w:t>
      </w:r>
      <w:r w:rsidR="00724A27" w:rsidRPr="00F524EF">
        <w:rPr>
          <w:szCs w:val="28"/>
        </w:rPr>
        <w:t>(включающая инструкцию, сроки и ф</w:t>
      </w:r>
      <w:r w:rsidR="00724A27">
        <w:rPr>
          <w:szCs w:val="28"/>
        </w:rPr>
        <w:t xml:space="preserve">ормы представления результатов) и 1 экземпляр акта приема-передачи и(при наличии) акта приема передачи ОПК, содержащих ПБА. 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После получения образцов для проверки квалификации и документов, участник должен направить в адрес ФГБУ ЦНМВЛ уведомление о получении образцов для проверки квалификации по </w:t>
      </w:r>
      <w:r w:rsidRPr="00F524EF">
        <w:rPr>
          <w:bCs/>
          <w:szCs w:val="28"/>
        </w:rPr>
        <w:t>форме, представленной</w:t>
      </w:r>
      <w:r w:rsidRPr="00F524EF">
        <w:rPr>
          <w:szCs w:val="28"/>
        </w:rPr>
        <w:t xml:space="preserve"> на сайте </w:t>
      </w:r>
      <w:hyperlink r:id="rId23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4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>Уведомление о получении образцов для проверки квалификации</w:t>
        </w:r>
      </w:hyperlink>
      <w:r w:rsidRPr="00F524EF">
        <w:rPr>
          <w:rFonts w:eastAsiaTheme="minorHAnsi"/>
          <w:szCs w:val="28"/>
          <w:lang w:eastAsia="en-US"/>
        </w:rPr>
        <w:t>).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Участник оформляет результаты исследований в виде протоколов или экспертиз, отражая сведения согласно прилагаемым документам</w:t>
      </w:r>
      <w:r w:rsidR="00724A27">
        <w:rPr>
          <w:szCs w:val="28"/>
        </w:rPr>
        <w:t xml:space="preserve"> (</w:t>
      </w:r>
      <w:r w:rsidR="001B4367">
        <w:rPr>
          <w:szCs w:val="28"/>
        </w:rPr>
        <w:t xml:space="preserve">вся необходимая информация указана </w:t>
      </w:r>
      <w:r w:rsidR="00724A27">
        <w:rPr>
          <w:szCs w:val="28"/>
        </w:rPr>
        <w:t>в программе</w:t>
      </w:r>
      <w:r w:rsidR="00724A27" w:rsidRPr="00F524EF">
        <w:rPr>
          <w:szCs w:val="28"/>
        </w:rPr>
        <w:t xml:space="preserve"> проверки квалификации</w:t>
      </w:r>
      <w:r w:rsidR="001B4367">
        <w:rPr>
          <w:szCs w:val="28"/>
        </w:rPr>
        <w:t>)</w:t>
      </w:r>
      <w:r w:rsidRPr="00F524EF">
        <w:rPr>
          <w:szCs w:val="28"/>
        </w:rPr>
        <w:t>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После окончания исследования и оформления документов, участник МСИ обязан представить провайдеру их результаты по электронной почте ФГБУ ЦНМВЛ: </w:t>
      </w:r>
      <w:hyperlink r:id="rId25" w:history="1">
        <w:r w:rsidRPr="00F524EF">
          <w:rPr>
            <w:szCs w:val="28"/>
          </w:rPr>
          <w:t>vneshlab-cnmvl@mail.ru</w:t>
        </w:r>
      </w:hyperlink>
      <w:r w:rsidRPr="00F524EF">
        <w:rPr>
          <w:szCs w:val="28"/>
        </w:rPr>
        <w:t xml:space="preserve">, </w:t>
      </w:r>
      <w:hyperlink r:id="rId26" w:history="1">
        <w:r w:rsidRPr="00F524EF">
          <w:rPr>
            <w:szCs w:val="28"/>
          </w:rPr>
          <w:t>cnmvl@cnmvl.ru</w:t>
        </w:r>
      </w:hyperlink>
      <w:r w:rsidRPr="00F524EF">
        <w:rPr>
          <w:szCs w:val="28"/>
        </w:rPr>
        <w:t xml:space="preserve"> или факсом по номеру:  </w:t>
      </w:r>
      <w:hyperlink r:id="rId27" w:history="1">
        <w:r w:rsidRPr="00F524EF">
          <w:rPr>
            <w:szCs w:val="28"/>
          </w:rPr>
          <w:t>8-495-700-01-37</w:t>
        </w:r>
      </w:hyperlink>
      <w:r w:rsidRPr="00F524EF">
        <w:rPr>
          <w:szCs w:val="28"/>
        </w:rPr>
        <w:t>, с последующей досылкой почтой по адресу: 111622, г. Москва, ул. Оранжерейная д.23.</w:t>
      </w:r>
    </w:p>
    <w:p w:rsidR="00D75EF2" w:rsidRPr="00F524EF" w:rsidRDefault="00D75EF2" w:rsidP="00D75EF2">
      <w:pPr>
        <w:spacing w:line="259" w:lineRule="auto"/>
        <w:ind w:left="720" w:firstLine="0"/>
        <w:contextualSpacing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 xml:space="preserve">После обработки результатов испытаний от всех ИЛ-участников формируется сводный отчет о результатах МСИ, который содержит оценку качества результатов испытаний и на основании которого успешно прошедшим участникам выдается свидетельство о выполнении раунда МСИ, форма которого представлена на сайте </w:t>
      </w:r>
      <w:hyperlink r:id="rId28" w:history="1">
        <w:r w:rsidRPr="00F524EF">
          <w:rPr>
            <w:szCs w:val="28"/>
          </w:rPr>
          <w:t>http://цнмвл.рф/</w:t>
        </w:r>
      </w:hyperlink>
      <w:r w:rsidRPr="00F524EF">
        <w:rPr>
          <w:szCs w:val="28"/>
        </w:rPr>
        <w:t xml:space="preserve"> в разделе «Межлабораторные сличительные испытания» в подразделе «Информация и документы для участия в МСИ, организованных ФГБУ ЦНМВЛ» (</w:t>
      </w:r>
      <w:hyperlink r:id="rId29" w:history="1">
        <w:r w:rsidRPr="00F524EF">
          <w:rPr>
            <w:rFonts w:eastAsiaTheme="minorHAnsi"/>
            <w:b/>
            <w:bCs/>
            <w:color w:val="0000FF" w:themeColor="hyperlink"/>
            <w:szCs w:val="28"/>
            <w:u w:val="single"/>
            <w:lang w:eastAsia="en-US"/>
          </w:rPr>
          <w:t xml:space="preserve">Образец свидетельства об участии лаборатории в межлабораторных сличительных испытаниях </w:t>
        </w:r>
      </w:hyperlink>
      <w:r w:rsidRPr="00F524EF">
        <w:rPr>
          <w:rFonts w:eastAsiaTheme="minorHAnsi"/>
          <w:szCs w:val="28"/>
          <w:lang w:eastAsia="en-US"/>
        </w:rPr>
        <w:t>).</w:t>
      </w:r>
      <w:r w:rsidRPr="00F524EF">
        <w:rPr>
          <w:szCs w:val="28"/>
        </w:rPr>
        <w:t xml:space="preserve"> В случае неудовлетворительных результатов МСИ в отчете дается анализ возможных причин ошибок и устранения возникших недостатков.</w:t>
      </w:r>
    </w:p>
    <w:p w:rsidR="00D75EF2" w:rsidRPr="00F524EF" w:rsidRDefault="00D75EF2" w:rsidP="00D75EF2">
      <w:pPr>
        <w:spacing w:line="240" w:lineRule="auto"/>
        <w:ind w:left="426" w:firstLine="0"/>
        <w:contextualSpacing/>
        <w:jc w:val="both"/>
        <w:rPr>
          <w:szCs w:val="28"/>
        </w:rPr>
      </w:pPr>
    </w:p>
    <w:p w:rsidR="00D75EF2" w:rsidRPr="00F524EF" w:rsidRDefault="00D75EF2" w:rsidP="00F524EF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lastRenderedPageBreak/>
        <w:t xml:space="preserve">Отчет по результатам проведенных МСИ (с зашифрованными участниками) публикуется с соблюдением требований конфиденциальности на официальном сайте ФГБУ ЦНМВЛ: http://цнмвл.рф/ в разделе «Межлабораторные сличительные испытания» в подразделе «Информация и документы для участия в МСИ, организованных ФГБУ ЦНМВЛ», результаты МСИ участников в рамках государственного задания направляются в Россельхознадзор. </w:t>
      </w:r>
    </w:p>
    <w:p w:rsidR="00D75EF2" w:rsidRPr="00F524EF" w:rsidRDefault="00D75EF2" w:rsidP="00F524EF">
      <w:pPr>
        <w:ind w:firstLine="0"/>
        <w:rPr>
          <w:szCs w:val="28"/>
        </w:rPr>
      </w:pPr>
    </w:p>
    <w:p w:rsidR="00D75EF2" w:rsidRPr="00F524EF" w:rsidRDefault="00D75EF2" w:rsidP="00D75EF2">
      <w:pPr>
        <w:numPr>
          <w:ilvl w:val="0"/>
          <w:numId w:val="1"/>
        </w:numPr>
        <w:spacing w:after="160" w:line="240" w:lineRule="auto"/>
        <w:ind w:left="0" w:firstLine="709"/>
        <w:contextualSpacing/>
        <w:jc w:val="both"/>
        <w:rPr>
          <w:szCs w:val="28"/>
        </w:rPr>
      </w:pPr>
      <w:r w:rsidRPr="00F524EF">
        <w:rPr>
          <w:szCs w:val="28"/>
        </w:rPr>
        <w:t>Участник МСИ имеет право направить Провайдеру МСИ ФГБУ ЦНМВЛ свои предложения, жалобы или апелляцию, в которой: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- излагает предмет предложения, жалобы или апелляции;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- определяет потенциальные стороны-участники конфликта;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- описывает события, которые предшествовали заявлению и стали причиной обращения с жалобой либо апелляцией;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 xml:space="preserve">- предлагает решение вопроса (в случае необходимости). 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 xml:space="preserve">Предложения, жалобы и апелляции принимаются в любой удобной для Вас форме по электронной почте ФГБУ ЦНМВЛ: </w:t>
      </w:r>
      <w:hyperlink r:id="rId30" w:history="1">
        <w:r w:rsidRPr="00F524EF">
          <w:rPr>
            <w:szCs w:val="28"/>
          </w:rPr>
          <w:t>vneshlab-cnmvl@mail.ru</w:t>
        </w:r>
      </w:hyperlink>
      <w:r w:rsidRPr="00F524EF">
        <w:rPr>
          <w:szCs w:val="28"/>
        </w:rPr>
        <w:t xml:space="preserve">, </w:t>
      </w:r>
      <w:hyperlink r:id="rId31" w:history="1">
        <w:r w:rsidRPr="00F524EF">
          <w:rPr>
            <w:szCs w:val="28"/>
          </w:rPr>
          <w:t>cnmvl@cnmvl.ru</w:t>
        </w:r>
      </w:hyperlink>
      <w:r w:rsidRPr="00F524EF">
        <w:rPr>
          <w:szCs w:val="28"/>
        </w:rPr>
        <w:t xml:space="preserve">, факсом по номеру:  </w:t>
      </w:r>
      <w:hyperlink r:id="rId32" w:history="1">
        <w:r w:rsidRPr="00F524EF">
          <w:rPr>
            <w:szCs w:val="28"/>
          </w:rPr>
          <w:t>8-495-700-01-37</w:t>
        </w:r>
      </w:hyperlink>
      <w:r w:rsidRPr="00F524EF">
        <w:rPr>
          <w:szCs w:val="28"/>
        </w:rPr>
        <w:t xml:space="preserve"> или по адресу 111622, г. Москва, ул. Оранжерейная д.23. Алгоритм рассмотрения предложений, жалоб и апелляций представлен на официальном сайте ФГБУ ЦНМВЛ: </w:t>
      </w:r>
      <w:hyperlink r:id="rId33" w:history="1">
        <w:r w:rsidRPr="00F524EF">
          <w:rPr>
            <w:rStyle w:val="a9"/>
            <w:szCs w:val="28"/>
          </w:rPr>
          <w:t>http://цнмвл</w:t>
        </w:r>
      </w:hyperlink>
      <w:r w:rsidRPr="00F524EF">
        <w:rPr>
          <w:szCs w:val="28"/>
        </w:rPr>
        <w:t>.рф/ в разделе «Межлабораторные сличительные испытания»</w:t>
      </w:r>
      <w:r w:rsidR="001B4367">
        <w:rPr>
          <w:szCs w:val="28"/>
        </w:rPr>
        <w:t>.</w:t>
      </w:r>
      <w:r w:rsidRPr="00F524EF">
        <w:rPr>
          <w:szCs w:val="28"/>
        </w:rPr>
        <w:t xml:space="preserve"> </w:t>
      </w:r>
    </w:p>
    <w:p w:rsidR="00D75EF2" w:rsidRPr="00F524EF" w:rsidRDefault="00D75EF2" w:rsidP="00D75EF2">
      <w:pPr>
        <w:spacing w:after="160" w:line="240" w:lineRule="auto"/>
        <w:contextualSpacing/>
        <w:jc w:val="both"/>
        <w:rPr>
          <w:szCs w:val="28"/>
        </w:rPr>
      </w:pPr>
      <w:r w:rsidRPr="00F524EF">
        <w:rPr>
          <w:szCs w:val="28"/>
        </w:rPr>
        <w:t>Предъявитель жалобы или апелляции несет ответственность за достоверность предоставленной информации. При неполучении четкого и понятного разъяснения, либо в случае отсутствия связи с обратившимся по зарегистрированным координатам (в течение трех рабочих дней), обращение остается без рассмотрения. Анонимные обращения рассмотрению не подлежат.</w:t>
      </w:r>
    </w:p>
    <w:p w:rsidR="00D75EF2" w:rsidRPr="00F524EF" w:rsidRDefault="00D75EF2" w:rsidP="00D75EF2">
      <w:pPr>
        <w:rPr>
          <w:szCs w:val="28"/>
        </w:rPr>
      </w:pPr>
    </w:p>
    <w:p w:rsidR="00D75EF2" w:rsidRDefault="00D75EF2" w:rsidP="00D75EF2"/>
    <w:p w:rsidR="00D75EF2" w:rsidRDefault="00D75EF2" w:rsidP="00CB4467">
      <w:pPr>
        <w:pStyle w:val="1"/>
        <w:ind w:firstLine="0"/>
      </w:pPr>
    </w:p>
    <w:sectPr w:rsidR="00D75EF2" w:rsidSect="00CB446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2A" w:rsidRDefault="00EB002A" w:rsidP="00D75EF2">
      <w:pPr>
        <w:spacing w:line="240" w:lineRule="auto"/>
      </w:pPr>
      <w:r>
        <w:separator/>
      </w:r>
    </w:p>
  </w:endnote>
  <w:endnote w:type="continuationSeparator" w:id="0">
    <w:p w:rsidR="00EB002A" w:rsidRDefault="00EB002A" w:rsidP="00D75E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2A" w:rsidRDefault="00EB002A" w:rsidP="00D75EF2">
      <w:pPr>
        <w:spacing w:line="240" w:lineRule="auto"/>
      </w:pPr>
      <w:r>
        <w:separator/>
      </w:r>
    </w:p>
  </w:footnote>
  <w:footnote w:type="continuationSeparator" w:id="0">
    <w:p w:rsidR="00EB002A" w:rsidRDefault="00EB002A" w:rsidP="00D75E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0B7D"/>
    <w:multiLevelType w:val="hybridMultilevel"/>
    <w:tmpl w:val="3A8A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6090"/>
    <w:multiLevelType w:val="multilevel"/>
    <w:tmpl w:val="4940AC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F2"/>
    <w:rsid w:val="001B4367"/>
    <w:rsid w:val="00336B37"/>
    <w:rsid w:val="003853D7"/>
    <w:rsid w:val="00516F22"/>
    <w:rsid w:val="006F61CE"/>
    <w:rsid w:val="00724A27"/>
    <w:rsid w:val="0084702D"/>
    <w:rsid w:val="008C1BD1"/>
    <w:rsid w:val="00CB4467"/>
    <w:rsid w:val="00D75EF2"/>
    <w:rsid w:val="00E17D08"/>
    <w:rsid w:val="00EB002A"/>
    <w:rsid w:val="00EE64A8"/>
    <w:rsid w:val="00F524EF"/>
    <w:rsid w:val="00FA0C03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7403E-954D-40F2-852C-1C8D5777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EF2"/>
    <w:pPr>
      <w:spacing w:after="0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5EF2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EF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3">
    <w:name w:val="header"/>
    <w:basedOn w:val="a"/>
    <w:link w:val="a4"/>
    <w:unhideWhenUsed/>
    <w:rsid w:val="00D75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5E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75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75E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75EF2"/>
  </w:style>
  <w:style w:type="paragraph" w:styleId="a8">
    <w:name w:val="List Paragraph"/>
    <w:basedOn w:val="a"/>
    <w:uiPriority w:val="34"/>
    <w:qFormat/>
    <w:rsid w:val="00D75EF2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D75EF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7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524EF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sbd8b.xn--p1ai/assets/files/documents/03-programma-msi-na-2018-god.docx" TargetMode="External"/><Relationship Id="rId13" Type="http://schemas.openxmlformats.org/officeDocument/2006/relationships/hyperlink" Target="http://xn--b1asbd8b.xn--p1ai/assets/files/documents/05-zayavka-na-uchastie-v-msi-el.docx" TargetMode="External"/><Relationship Id="rId18" Type="http://schemas.openxmlformats.org/officeDocument/2006/relationships/hyperlink" Target="http://xn--b1asbd8b.xn--p1ai/assets/files/prejskurant-msi.pdf" TargetMode="External"/><Relationship Id="rId26" Type="http://schemas.openxmlformats.org/officeDocument/2006/relationships/hyperlink" Target="mailto:cnmvl@cnmv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&#1094;&#1085;&#1084;&#1074;&#1083;.&#1088;&#1092;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&#1094;&#1085;&#1084;&#1074;&#1083;.&#1088;&#1092;/" TargetMode="External"/><Relationship Id="rId12" Type="http://schemas.openxmlformats.org/officeDocument/2006/relationships/hyperlink" Target="http://&#1094;&#1085;&#1084;&#1074;&#1083;.&#1088;&#1092;/" TargetMode="External"/><Relationship Id="rId17" Type="http://schemas.openxmlformats.org/officeDocument/2006/relationships/hyperlink" Target="http://xn--b1asbd8b.xn--p1ai/assets/files/documents/06-zayavka-dlya-pismennogo-zapolneniya.doc" TargetMode="External"/><Relationship Id="rId25" Type="http://schemas.openxmlformats.org/officeDocument/2006/relationships/hyperlink" Target="mailto:vneshlab-cnmvl@mail.ru" TargetMode="External"/><Relationship Id="rId33" Type="http://schemas.openxmlformats.org/officeDocument/2006/relationships/hyperlink" Target="http://&#1094;&#1085;&#1084;&#1074;&#1083;" TargetMode="External"/><Relationship Id="rId2" Type="http://schemas.openxmlformats.org/officeDocument/2006/relationships/styles" Target="styles.xml"/><Relationship Id="rId16" Type="http://schemas.openxmlformats.org/officeDocument/2006/relationships/hyperlink" Target="tel:+74957000137" TargetMode="External"/><Relationship Id="rId20" Type="http://schemas.openxmlformats.org/officeDocument/2006/relationships/hyperlink" Target="http://xn--b1asbd8b.xn--p1ai/assets/files/documents/09-poryadok-polucheniya-i-transportirovki-obrazcov-121217.docx" TargetMode="External"/><Relationship Id="rId29" Type="http://schemas.openxmlformats.org/officeDocument/2006/relationships/hyperlink" Target="http://xn--b1asbd8b.xn--p1ai/assets/files/documents/12-obrazec-svidetelstvo-ob-uchastii-v-msi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F:\!!!%20&#1042;&#1085;&#1077;&#1096;&#1085;&#1080;&#1081;%20&#1082;&#1086;&#1085;&#1090;&#1088;&#1086;&#1083;&#1100;%20&#1082;&#1072;&#1095;&#1077;&#1089;&#1090;&#1074;&#1072;%20!!!\&#1044;&#1086;&#1082;&#1091;&#1084;&#1077;&#1085;&#1090;&#1099;%20&#1057;&#1052;&#1050;%20&#1087;&#1088;&#1086;&#1074;&#1072;&#1081;&#1076;&#1077;&#1088;&#1072;\&#1079;&#1072;&#1103;&#1074;&#1082;&#1091;%20&#1087;&#1086;%20&#1092;&#1086;&#1088;&#1084;&#1077;," TargetMode="External"/><Relationship Id="rId24" Type="http://schemas.openxmlformats.org/officeDocument/2006/relationships/hyperlink" Target="http://xn--b1asbd8b.xn--p1ai/assets/files/documents/11-uvedomlenie-o-poluchenii-obrazcov.docx" TargetMode="External"/><Relationship Id="rId32" Type="http://schemas.openxmlformats.org/officeDocument/2006/relationships/hyperlink" Target="tel:+74957000137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nmvl@cnmvl.ru" TargetMode="External"/><Relationship Id="rId23" Type="http://schemas.openxmlformats.org/officeDocument/2006/relationships/hyperlink" Target="http://&#1094;&#1085;&#1084;&#1074;&#1083;.&#1088;&#1092;/" TargetMode="External"/><Relationship Id="rId28" Type="http://schemas.openxmlformats.org/officeDocument/2006/relationships/hyperlink" Target="http://&#1094;&#1085;&#1084;&#1074;&#1083;.&#1088;&#1092;/" TargetMode="External"/><Relationship Id="rId10" Type="http://schemas.openxmlformats.org/officeDocument/2006/relationships/hyperlink" Target="http://xn--b1asbd8b.xn--p1ai/assets/files/documents/08-tipovoj-dogovor.docx" TargetMode="External"/><Relationship Id="rId19" Type="http://schemas.openxmlformats.org/officeDocument/2006/relationships/hyperlink" Target="http://&#1094;&#1085;&#1084;&#1074;&#1083;.&#1088;&#1092;/" TargetMode="External"/><Relationship Id="rId31" Type="http://schemas.openxmlformats.org/officeDocument/2006/relationships/hyperlink" Target="mailto:cnmvl@cnmv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94;&#1085;&#1084;&#1074;&#1083;.&#1088;&#1092;/" TargetMode="External"/><Relationship Id="rId14" Type="http://schemas.openxmlformats.org/officeDocument/2006/relationships/hyperlink" Target="mailto:vneshlab-cnmvl@mail.ru" TargetMode="External"/><Relationship Id="rId22" Type="http://schemas.openxmlformats.org/officeDocument/2006/relationships/hyperlink" Target="http://xn--b1asbd8b.xn--p1ai/assets/files/documents/10-zayavka-na-peredachu-obrazcov-soderzhashhih-pba.docx" TargetMode="External"/><Relationship Id="rId27" Type="http://schemas.openxmlformats.org/officeDocument/2006/relationships/hyperlink" Target="tel:+74957000137" TargetMode="External"/><Relationship Id="rId30" Type="http://schemas.openxmlformats.org/officeDocument/2006/relationships/hyperlink" Target="mailto:vneshlab-cnmvl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2018-10-18T07:49:00Z</dcterms:created>
  <dcterms:modified xsi:type="dcterms:W3CDTF">2018-10-18T07:49:00Z</dcterms:modified>
</cp:coreProperties>
</file>